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D38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MIRZ d.o.o.</w:t>
      </w:r>
    </w:p>
    <w:p w14:paraId="10F6FCD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Vrbišče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17/a</w:t>
      </w:r>
    </w:p>
    <w:p w14:paraId="6E4ECEC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9000 MURSKA SOBOTA</w:t>
      </w:r>
    </w:p>
    <w:p w14:paraId="60604A4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90DEAB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 CAFDORM MARIBOR</w:t>
      </w:r>
    </w:p>
    <w:p w14:paraId="55F3654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Cafova 5</w:t>
      </w:r>
    </w:p>
    <w:p w14:paraId="7580F7A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2000 MARIBOR</w:t>
      </w:r>
    </w:p>
    <w:p w14:paraId="5CA7EDF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161AD8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GENERAL TERMS AND CONDITIONS OF LEASE</w:t>
      </w:r>
    </w:p>
    <w:p w14:paraId="11EF6B7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8F9899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I. GENERAL PROVISIONS</w:t>
      </w:r>
    </w:p>
    <w:p w14:paraId="0AB5112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F5F3AC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1.</w:t>
      </w:r>
    </w:p>
    <w:p w14:paraId="34C48B6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324856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General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defined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follows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:</w:t>
      </w:r>
    </w:p>
    <w:p w14:paraId="5B1F510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B738C5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I. GENERAL PROVISIONS</w:t>
      </w:r>
    </w:p>
    <w:p w14:paraId="7ADCFFC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II. RULES ON MOVE-IN AND MOVE-OUT OF TENANTS</w:t>
      </w:r>
    </w:p>
    <w:p w14:paraId="0B4CC13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III. RIGHTS AND OBLIGATIONS OF TENANTS</w:t>
      </w:r>
    </w:p>
    <w:p w14:paraId="1A9D520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IV. ORGANIZATION AND RESPONSIBILITY OF TENANTS</w:t>
      </w:r>
    </w:p>
    <w:p w14:paraId="20613B8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V. RIGHTS AND OBLIGATIONS OF THE LANDLORD</w:t>
      </w:r>
    </w:p>
    <w:p w14:paraId="4D35611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VI. VIDEO SURVEILLANCE OF COMMON AREAS</w:t>
      </w:r>
    </w:p>
    <w:p w14:paraId="13DB82C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VII. TRANSITIONAL AND FINAL PROVISIONS</w:t>
      </w:r>
    </w:p>
    <w:p w14:paraId="7103C0B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805218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2.</w:t>
      </w:r>
    </w:p>
    <w:p w14:paraId="367CF34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28EF89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provisions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apply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1E378F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EA594B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are,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addition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provisions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respect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written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unwritten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good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neighborly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coexistence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multi-apartment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building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60FE6D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B1731C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3.</w:t>
      </w:r>
    </w:p>
    <w:p w14:paraId="03B0C09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ED9E14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includes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following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spaces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:</w:t>
      </w:r>
    </w:p>
    <w:p w14:paraId="77A390D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8F88F93" w14:textId="77777777" w:rsidR="00EA468C" w:rsidRPr="00EA468C" w:rsidRDefault="00EA468C" w:rsidP="00EA4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3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single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6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double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1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triple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</w:p>
    <w:p w14:paraId="52A8E3D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439054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A8D00D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includes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following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:</w:t>
      </w:r>
    </w:p>
    <w:p w14:paraId="5E64FAF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2FD8410" w14:textId="77777777" w:rsidR="00EA468C" w:rsidRPr="00EA468C" w:rsidRDefault="00EA468C" w:rsidP="00EA46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2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shared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bathrooms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hallway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kitchen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sanitary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facilities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652E9D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5E183B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4.</w:t>
      </w:r>
    </w:p>
    <w:p w14:paraId="5C88EDA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C1293A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persons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accordance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General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/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provisions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A06D5D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34704E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5.</w:t>
      </w:r>
    </w:p>
    <w:p w14:paraId="175D39E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E82D55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matters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arranged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i.e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MIRZ d.o.o.</w:t>
      </w:r>
    </w:p>
    <w:p w14:paraId="00BE898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8ADECD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II. RULES ON MOVE-IN AND MOVE-OUT OF TENANTS</w:t>
      </w:r>
    </w:p>
    <w:p w14:paraId="27A0079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150C8E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6.</w:t>
      </w:r>
    </w:p>
    <w:p w14:paraId="0E2EF4D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A72884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basis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set out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6E31F4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232C61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submission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data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required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registration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website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www.cafdorm.si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security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amount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EUR 300.00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required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0E588F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0C533B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fulfilling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above-mentioned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website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www.cafdorm.si,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proceeds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MIRZ d.o.o.,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time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receives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instructions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keys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rented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apartment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85CE8B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F587F0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draft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immediately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fulfilling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above-mentioned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two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security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directly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i.e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10E4BE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C83536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constitute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legal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basis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relationship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between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contracting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parties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Each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three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(3)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copies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keep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until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out;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it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lost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duplicate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issued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52493B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B361CA8" w14:textId="77777777" w:rsidR="00EA468C" w:rsidRPr="00154F21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</w:pPr>
    </w:p>
    <w:p w14:paraId="4C199F96" w14:textId="77777777" w:rsidR="00EA468C" w:rsidRPr="00154F21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</w:pPr>
    </w:p>
    <w:p w14:paraId="35B61BFA" w14:textId="05F611E8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7.</w:t>
      </w:r>
    </w:p>
    <w:p w14:paraId="265C042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CAE5FB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each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personal data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required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namely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: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first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last name, personal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identification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number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 xml:space="preserve">(EMŠO),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tax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number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identity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number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security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899E77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352664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submitted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B2975C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098F71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Before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details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guarantor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jointly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severally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assumes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tenant’s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rent.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guarantor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same data 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paragraph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1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article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).</w:t>
      </w:r>
    </w:p>
    <w:p w14:paraId="617B82C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A555E9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8.</w:t>
      </w:r>
    </w:p>
    <w:p w14:paraId="780B77C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AFE104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security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before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amount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website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www.cafdorm.si.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serves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security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arising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during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contractual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relationship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returned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contractual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relationship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establishes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no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outstanding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claims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against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existing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settled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account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FC4A7C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6663C1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cover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rent,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penalties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violations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living-related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B1CF9C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1A8226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amount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determined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following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acquires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rights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arising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from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A3DEAE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46A171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received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kept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until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out.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landlord’s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legal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representative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authorized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present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identity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505499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05C20C1" w14:textId="025D98BE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change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personal data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reported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8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days</w:t>
      </w:r>
      <w:proofErr w:type="spellEnd"/>
    </w:p>
    <w:p w14:paraId="7961623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9.</w:t>
      </w:r>
    </w:p>
    <w:p w14:paraId="280159C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6DE0EE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FEF2F3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Information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relevant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available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website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www.cafdorm.si.</w:t>
      </w:r>
    </w:p>
    <w:p w14:paraId="35F3A67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F45769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same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information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required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notices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available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notice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board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located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area –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2C40D0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635559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10.</w:t>
      </w:r>
    </w:p>
    <w:p w14:paraId="5FDFE0C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ABF3F8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immediately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fulfilling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prior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6C70039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046724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11.</w:t>
      </w:r>
    </w:p>
    <w:p w14:paraId="775C0B7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12FDF1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principle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during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accommodation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capacity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allows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manner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procedure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determined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i.e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prior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approval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4A54586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0D14F7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12.</w:t>
      </w:r>
    </w:p>
    <w:p w14:paraId="279B156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391CD1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time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provisions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regarding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notice period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/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duration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observed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before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date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specified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rental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differs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shorter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rental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period),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difference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B74D02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B6347B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vacate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apartment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:</w:t>
      </w:r>
    </w:p>
    <w:p w14:paraId="4AC3B4A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0F6AE88" w14:textId="77777777" w:rsidR="00EA468C" w:rsidRPr="00EA468C" w:rsidRDefault="00EA468C" w:rsidP="00EA46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expiry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period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which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229269E8" w14:textId="77777777" w:rsidR="00EA468C" w:rsidRPr="00EA468C" w:rsidRDefault="00EA468C" w:rsidP="00EA46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financial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violations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65F59C3B" w14:textId="77777777" w:rsidR="00EA468C" w:rsidRPr="00EA468C" w:rsidRDefault="00EA468C" w:rsidP="00EA46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two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warnings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A77710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99AE6F3" w14:textId="7273D29F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cases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voluntarily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vacate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apartment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first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working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following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occurrence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circumstances</w:t>
      </w:r>
      <w:proofErr w:type="spellEnd"/>
    </w:p>
    <w:p w14:paraId="269AE96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13.</w:t>
      </w:r>
    </w:p>
    <w:p w14:paraId="4470506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3CA354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carries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-out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handing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over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properly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maintained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prepares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handover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report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determines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returns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keys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removes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belongings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from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F698EF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F9DCAA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settles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outstanding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balance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rent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048252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AC7140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14.</w:t>
      </w:r>
    </w:p>
    <w:p w14:paraId="6E952DC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C0A36C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immediately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evict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found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occupying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apartment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without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legal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basis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without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bear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eviction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613FFD6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EE8F36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III. RIGHTS AND OBLIGATIONS OF THE TENANT</w:t>
      </w:r>
    </w:p>
    <w:p w14:paraId="4D5F361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8ABDCF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15.</w:t>
      </w:r>
    </w:p>
    <w:p w14:paraId="036785E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587EF8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manner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defined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concluded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right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to:</w:t>
      </w:r>
    </w:p>
    <w:p w14:paraId="3AFD631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5CE462A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bed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75667B91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associated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779F605C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electricity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installations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devices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38409ED6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221A437F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649C2B1D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heating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during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heating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season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562ED86B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built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-in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kitchen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appliances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5E315564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bathrooms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sanitary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facilities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25A5B2F9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normal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daytime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work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nighttime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60CFC589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defects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resulting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from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improper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negligent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1DD9F2C3" w14:textId="77777777" w:rsidR="00EA468C" w:rsidRPr="00EA468C" w:rsidRDefault="00EA468C" w:rsidP="00EA4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internet.</w:t>
      </w:r>
    </w:p>
    <w:p w14:paraId="2120A55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C72D9B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16.</w:t>
      </w:r>
    </w:p>
    <w:p w14:paraId="77587E3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8EF2B5F" w14:textId="77D66CD4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exercise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right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maintenance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defects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reporting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defect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malfunction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,</w:t>
      </w:r>
      <w:r w:rsidRPr="00154F21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wear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installations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equipment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lack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maintenance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cleanliness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via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email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info@cafdorm.si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phone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number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published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website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www.cafdorm.si.</w:t>
      </w:r>
    </w:p>
    <w:p w14:paraId="2A5FAD4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3869D5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own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bedding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32CB76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585CD5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17.</w:t>
      </w:r>
    </w:p>
    <w:p w14:paraId="005BAFB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871782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fines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imposed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following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violations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:</w:t>
      </w:r>
    </w:p>
    <w:p w14:paraId="141BDE4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C2BAEDA" w14:textId="77777777" w:rsidR="00EA468C" w:rsidRPr="00EA468C" w:rsidRDefault="00EA468C" w:rsidP="00EA46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organizing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internal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parties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02DF9F3D" w14:textId="77777777" w:rsidR="00EA468C" w:rsidRPr="00EA468C" w:rsidRDefault="00EA468C" w:rsidP="00EA46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noise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between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10:00 PM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6:00 AM;</w:t>
      </w:r>
    </w:p>
    <w:p w14:paraId="57ECA9EC" w14:textId="77777777" w:rsidR="00EA468C" w:rsidRPr="00EA468C" w:rsidRDefault="00EA468C" w:rsidP="00EA46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unannounced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visits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2D3F9682" w14:textId="77777777" w:rsidR="00EA468C" w:rsidRPr="00EA468C" w:rsidRDefault="00EA468C" w:rsidP="00EA46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smoking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similar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activities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2336FA72" w14:textId="09642690" w:rsidR="00EA468C" w:rsidRPr="00EA468C" w:rsidRDefault="00EA468C" w:rsidP="00EA46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>failure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internal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maintaining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cleanliness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kitchen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bathroom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F32BE8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211318C" w14:textId="62282359" w:rsidR="00EA468C" w:rsidRPr="00154F21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amount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fines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published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notice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board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area –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AE2A8B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8A6B20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18.</w:t>
      </w:r>
    </w:p>
    <w:p w14:paraId="718DD59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947884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cover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related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apartment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844BD6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023D51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Rent,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which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includes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collective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from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date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no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5th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each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current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Rent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landlord’s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account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no. SI56 3400 0101 0461 780,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held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Sparkasse d.d.</w:t>
      </w:r>
    </w:p>
    <w:p w14:paraId="79B1B85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1F94F7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rent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5th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statutory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default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interest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charged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reminder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;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guarantor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notified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first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reminder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446ABED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E27BE1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reminder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EUR 10.00.</w:t>
      </w:r>
    </w:p>
    <w:p w14:paraId="65B4EBA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8C110F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fails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settle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obligations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8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reminder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immediately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initiate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enforcement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proceedings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/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1B5203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CA185D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Notice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both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guarantor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4B987B3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3BC05A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deposit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before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signing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rent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thereafter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5th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inclusive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), rent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entire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payable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;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5th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proportional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part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rent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payable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number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days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occupancy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month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601F4C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41963C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19.</w:t>
      </w:r>
    </w:p>
    <w:p w14:paraId="195E555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2FBF63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rental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aligned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published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list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includes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renting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bed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(desk,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wardrobe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shelves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),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kitchen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bathroom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sanitary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facilities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hallway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),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collective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electricity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utilities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heating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etc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.).</w:t>
      </w:r>
    </w:p>
    <w:p w14:paraId="49EF564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DCE4C0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IV. ORGANIZATION AND RESPONSIBILITY OF TENANTS</w:t>
      </w:r>
    </w:p>
    <w:p w14:paraId="17C10C7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4071DC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20.</w:t>
      </w:r>
    </w:p>
    <w:p w14:paraId="33A78C4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DBD50C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materially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liable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compensated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immediately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tenant’s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visitors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2D14A6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220E06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unknown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primarily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perpetrator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compensate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shared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equally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time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holding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24EDBF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658695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multiple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persons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each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portion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determined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equally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equal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proportional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shares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8CD2E2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27167C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violate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safety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regulations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assume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full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material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liability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fines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imposed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inspection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authorities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3A86CF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F68B71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cannot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identified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shared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equally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F45B1A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FBCE62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Regardless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above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individual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shared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equally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CD7210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41A7A0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costs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upon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presentation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invoice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remediation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invoice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issued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8-day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deadline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6C86E1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234DC8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authorized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determines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extent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arranges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through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authorized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contractors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contractor’s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invoice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re-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invoiced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0FDBF6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1A586E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Failure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invoice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specified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period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result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forced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collection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/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eviction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do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affect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tenant’s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material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liability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634F84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92583A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properly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protect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devices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installations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F38589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FAA5D4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regularly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maintain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cleanliness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5CA871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5ADBD6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maintain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jointly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;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otherwise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arrange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bathrooms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sanitary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facilities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charge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fine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according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published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list.</w:t>
      </w:r>
    </w:p>
    <w:p w14:paraId="0547BA7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BC81FF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safety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regulations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780542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1291FD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entitled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normal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work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peace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disturbed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cooperate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among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themselves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regarding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arrangements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EFB2F1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54B108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21.</w:t>
      </w:r>
    </w:p>
    <w:p w14:paraId="42DC485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7CFB78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Between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10:00 PM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6:00 AM,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nighttime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applies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activity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disturbing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prohibited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6C076E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09F6DD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10:00 PM,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disorderly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conduct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, late-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night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socializing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noise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including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could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disturb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prohibited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F45A1B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D5A477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28"/>
          <w:szCs w:val="28"/>
          <w:lang w:eastAsia="sl-SI"/>
          <w14:ligatures w14:val="none"/>
        </w:rPr>
      </w:pPr>
    </w:p>
    <w:p w14:paraId="2B758E5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7E2196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7F4C1E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22.</w:t>
      </w:r>
    </w:p>
    <w:p w14:paraId="694706E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4DFCBB7" w14:textId="44BBAFD5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allowed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r w:rsidRPr="00154F21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Cafdorm.</w:t>
      </w:r>
    </w:p>
    <w:p w14:paraId="4F5F6C2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AC5C1C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23.</w:t>
      </w:r>
    </w:p>
    <w:p w14:paraId="30F5D57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20ACEA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Smoking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prohibited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both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individual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F953A4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AE8E45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24.</w:t>
      </w:r>
    </w:p>
    <w:p w14:paraId="41595B0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C056A3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keep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appropriately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maintained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accordance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prescribed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cleanliness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standards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meetings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between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F71CD7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BE4C39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25.</w:t>
      </w:r>
    </w:p>
    <w:p w14:paraId="3FFE020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EA078E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adopted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published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D4ADC6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BF74FB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water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heat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electricity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sparingly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separate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waste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dispose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it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designated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containers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accordance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municipal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service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instructions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79A6FCD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63EC82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26.</w:t>
      </w:r>
    </w:p>
    <w:p w14:paraId="1E08DA1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4A2974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expressly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prohibited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from:</w:t>
      </w:r>
    </w:p>
    <w:p w14:paraId="7C91EFE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5ADF539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changing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purpose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7DA54014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installing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additional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mechanical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electrical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installations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altering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existing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ones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47983E32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premises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storage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large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items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bicycles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additional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furniture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etc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.);</w:t>
      </w:r>
    </w:p>
    <w:p w14:paraId="3696D29D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smoking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531AB1B1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using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open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flames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421FB947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organizing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parties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disturb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5613BACC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excessive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drinking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alcohol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psychoactive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substances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4DF2146D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organizing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internal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parties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;</w:t>
      </w:r>
    </w:p>
    <w:p w14:paraId="5B067E26" w14:textId="77777777" w:rsidR="00EA468C" w:rsidRPr="00EA468C" w:rsidRDefault="00EA468C" w:rsidP="00EA46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failure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internal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maintaining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cleanliness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kitchen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bathroom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3226ED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B04062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46DC9C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Subletting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rented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spaces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allowing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overnight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stays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persons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without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strictly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prohibited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Violation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result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termination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68251DC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2F5125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27.</w:t>
      </w:r>
    </w:p>
    <w:p w14:paraId="4D1F6BF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97D6B9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loses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contact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who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arrange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duplicate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6B94AA8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15E41B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must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key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another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person.</w:t>
      </w:r>
    </w:p>
    <w:p w14:paraId="178BAB8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440818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28.</w:t>
      </w:r>
    </w:p>
    <w:p w14:paraId="571DAA0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811611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receive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visitors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accordance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roommate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DC62A7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658B84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hosting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visitors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responsible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conduct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is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materially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liable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violations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this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document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caused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visitors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4241C07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6F809B1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V. RIGHTS AND OBLIGATIONS OF THE LANDLORD</w:t>
      </w:r>
    </w:p>
    <w:p w14:paraId="1401093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6CAA56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>29.</w:t>
      </w:r>
    </w:p>
    <w:p w14:paraId="2860E36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8012B5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provides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cleaning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week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4FE81CD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6A7507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right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enter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during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emergency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maintenance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inspections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energy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systems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building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fixtures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maintenance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work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repair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reported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damage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53A0B7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ED773C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30.</w:t>
      </w:r>
    </w:p>
    <w:p w14:paraId="7C321877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8E1790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certain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cases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authorized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during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working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hours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between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7:00 AM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3:00 PM, enter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individual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perform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certain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tasks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but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only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after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prior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notification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062DAAF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104DD3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31.</w:t>
      </w:r>
    </w:p>
    <w:p w14:paraId="18910C8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F9A4055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right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time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require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person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suspected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valid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agreement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identify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themselves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leave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CAFDORM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residential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complex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2BA2B39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BCFFF2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28"/>
          <w:szCs w:val="28"/>
          <w:lang w:eastAsia="sl-SI"/>
          <w14:ligatures w14:val="none"/>
        </w:rPr>
      </w:pPr>
    </w:p>
    <w:p w14:paraId="157CFCA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6F43E1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2FF12D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32.</w:t>
      </w:r>
    </w:p>
    <w:p w14:paraId="6DC9378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B639958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conducts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regular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inspections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least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twice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per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year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with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prior notice,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prepares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appropriate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report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16FEAF7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39D602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Inspections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carried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out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presence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or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individual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If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presence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cannot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ensured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inspections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also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conducted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their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absence.</w:t>
      </w:r>
    </w:p>
    <w:p w14:paraId="6C1503D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7D425CB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VI. VIDEO SURVEILLANCE OF COMMON AREAS</w:t>
      </w:r>
    </w:p>
    <w:p w14:paraId="22C6632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2FD5B411" w14:textId="3A11B7E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33</w:t>
      </w:r>
      <w:r w:rsidRPr="00154F21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597D8CDD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091F1C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informs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each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tenant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residents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namely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kitchen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hallway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are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under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video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surveillance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protect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inventory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.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landlord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expressly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states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guarantees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that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living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areas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individual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),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sanitary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facilities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toilets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 not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subject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to video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surveillance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39F5EE16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88882F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81455A9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lastRenderedPageBreak/>
        <w:t>VII. TRANSITIONAL AND FINAL PROVISIONS</w:t>
      </w:r>
    </w:p>
    <w:p w14:paraId="66DBF4B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1F470BEF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34.</w:t>
      </w:r>
    </w:p>
    <w:p w14:paraId="6A1C65C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5E790564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General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Terms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Conditions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House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Rules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enter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into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force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1 September 2023.</w:t>
      </w:r>
    </w:p>
    <w:p w14:paraId="2968E05D" w14:textId="39E8273D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7741A0A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35.</w:t>
      </w:r>
    </w:p>
    <w:p w14:paraId="37EE523E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4CD5E1A0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Any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changes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will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be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published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website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www.cafdorm.si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on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notice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board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located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common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area –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the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dining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room</w:t>
      </w:r>
      <w:proofErr w:type="spellEnd"/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.</w:t>
      </w:r>
    </w:p>
    <w:p w14:paraId="443D8D71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08680B7C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28"/>
          <w:szCs w:val="28"/>
          <w:lang w:eastAsia="sl-SI"/>
          <w14:ligatures w14:val="none"/>
        </w:rPr>
      </w:pPr>
    </w:p>
    <w:p w14:paraId="1A8D48F3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9344EE5" w14:textId="78A02996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Maribor, </w:t>
      </w:r>
      <w:r w:rsidRPr="00154F21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1. September</w:t>
      </w: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 202</w:t>
      </w:r>
      <w:r w:rsidRPr="00154F21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3</w:t>
      </w:r>
    </w:p>
    <w:p w14:paraId="26C37F0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</w:p>
    <w:p w14:paraId="34EC4512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MIRZ d.o.o.</w:t>
      </w:r>
    </w:p>
    <w:p w14:paraId="6722991B" w14:textId="77777777" w:rsidR="00EA468C" w:rsidRPr="00EA468C" w:rsidRDefault="00EA468C" w:rsidP="00EA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sl-SI"/>
          <w14:ligatures w14:val="none"/>
        </w:rPr>
      </w:pPr>
      <w:r w:rsidRPr="00EA468C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PE </w:t>
      </w:r>
    </w:p>
    <w:p w14:paraId="6AAF3574" w14:textId="77777777" w:rsidR="0069215A" w:rsidRPr="00154F21" w:rsidRDefault="0069215A">
      <w:pPr>
        <w:rPr>
          <w:rFonts w:ascii="Times New Roman" w:hAnsi="Times New Roman" w:cs="Times New Roman"/>
          <w:sz w:val="28"/>
          <w:szCs w:val="28"/>
        </w:rPr>
      </w:pPr>
    </w:p>
    <w:sectPr w:rsidR="0069215A" w:rsidRPr="0015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7BA"/>
    <w:multiLevelType w:val="multilevel"/>
    <w:tmpl w:val="C63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E188A"/>
    <w:multiLevelType w:val="multilevel"/>
    <w:tmpl w:val="70E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D0F50"/>
    <w:multiLevelType w:val="multilevel"/>
    <w:tmpl w:val="61B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47083"/>
    <w:multiLevelType w:val="multilevel"/>
    <w:tmpl w:val="1ED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77ECA"/>
    <w:multiLevelType w:val="multilevel"/>
    <w:tmpl w:val="A47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327D3"/>
    <w:multiLevelType w:val="multilevel"/>
    <w:tmpl w:val="E26C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432797">
    <w:abstractNumId w:val="1"/>
  </w:num>
  <w:num w:numId="2" w16cid:durableId="255328607">
    <w:abstractNumId w:val="0"/>
  </w:num>
  <w:num w:numId="3" w16cid:durableId="11343664">
    <w:abstractNumId w:val="4"/>
  </w:num>
  <w:num w:numId="4" w16cid:durableId="1910263870">
    <w:abstractNumId w:val="3"/>
  </w:num>
  <w:num w:numId="5" w16cid:durableId="143133988">
    <w:abstractNumId w:val="2"/>
  </w:num>
  <w:num w:numId="6" w16cid:durableId="41563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C"/>
    <w:rsid w:val="00154F21"/>
    <w:rsid w:val="0069215A"/>
    <w:rsid w:val="00AA61FA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0564"/>
  <w15:chartTrackingRefBased/>
  <w15:docId w15:val="{5E8F23B2-4CD8-4A1D-8EA1-E6748230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A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A4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A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A4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A4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A4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A4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A4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4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4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A4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A46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A468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A46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A468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A46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A46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A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A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A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A468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A468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A468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A4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A468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A4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2348</Words>
  <Characters>13386</Characters>
  <Application>Microsoft Office Word</Application>
  <DocSecurity>0</DocSecurity>
  <Lines>111</Lines>
  <Paragraphs>31</Paragraphs>
  <ScaleCrop>false</ScaleCrop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Zrim</dc:creator>
  <cp:keywords/>
  <dc:description/>
  <cp:lastModifiedBy>Mitja Zrim</cp:lastModifiedBy>
  <cp:revision>2</cp:revision>
  <dcterms:created xsi:type="dcterms:W3CDTF">2026-02-08T16:55:00Z</dcterms:created>
  <dcterms:modified xsi:type="dcterms:W3CDTF">2026-02-08T17:04:00Z</dcterms:modified>
</cp:coreProperties>
</file>